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tabs>
          <w:tab w:val="left" w:pos="8775"/>
        </w:tabs>
        <w:jc w:val="center"/>
        <w:rPr>
          <w:rFonts w:ascii="Cambria" w:cs="Cambria" w:hAnsi="Cambria" w:eastAsia="Cambria"/>
          <w:b w:val="1"/>
          <w:bCs w:val="1"/>
          <w:color w:val="ff9933"/>
          <w:sz w:val="52"/>
          <w:szCs w:val="52"/>
          <w:u w:color="ff9933"/>
          <w:lang w:val="ru-RU"/>
        </w:rPr>
      </w:pPr>
      <w:r>
        <w:rPr>
          <w:lang w:val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212566</wp:posOffset>
            </wp:positionV>
            <wp:extent cx="2374543" cy="6448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Логотип 02.12.14_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74543" cy="64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tabs>
          <w:tab w:val="left" w:pos="8775"/>
        </w:tabs>
        <w:jc w:val="right"/>
        <w:rPr>
          <w:rFonts w:ascii="Cambria" w:cs="Cambria" w:hAnsi="Cambria" w:eastAsia="Cambria"/>
          <w:sz w:val="22"/>
          <w:szCs w:val="22"/>
          <w:lang w:val="ru-RU"/>
        </w:rPr>
      </w:pPr>
      <w:r>
        <w:rPr>
          <w:rFonts w:ascii="Cambria" w:cs="Cambria" w:hAnsi="Cambria" w:eastAsia="Cambria"/>
          <w:sz w:val="22"/>
          <w:szCs w:val="22"/>
          <w:rtl w:val="0"/>
          <w:lang w:val="ru-RU"/>
        </w:rPr>
        <w:t xml:space="preserve">Заявка № </w:t>
      </w:r>
      <w:r>
        <w:rPr>
          <w:rFonts w:ascii="Cambria" w:cs="Cambria" w:hAnsi="Cambria" w:eastAsia="Cambria"/>
          <w:sz w:val="22"/>
          <w:szCs w:val="22"/>
          <w:rtl w:val="0"/>
          <w:lang w:val="ru-RU"/>
        </w:rPr>
        <w:t>______</w:t>
      </w:r>
    </w:p>
    <w:p>
      <w:pPr>
        <w:pStyle w:val="Обычный"/>
        <w:tabs>
          <w:tab w:val="left" w:pos="8775"/>
        </w:tabs>
        <w:jc w:val="right"/>
        <w:rPr>
          <w:rFonts w:ascii="Cambria" w:cs="Cambria" w:hAnsi="Cambria" w:eastAsia="Cambria"/>
          <w:sz w:val="18"/>
          <w:szCs w:val="18"/>
          <w:lang w:val="ru-RU"/>
        </w:rPr>
      </w:pPr>
    </w:p>
    <w:p>
      <w:pPr>
        <w:pStyle w:val="Обычный"/>
        <w:tabs>
          <w:tab w:val="left" w:pos="8775"/>
        </w:tabs>
        <w:jc w:val="right"/>
        <w:rPr>
          <w:rFonts w:ascii="Cambria" w:cs="Cambria" w:hAnsi="Cambria" w:eastAsia="Cambria"/>
          <w:sz w:val="18"/>
          <w:szCs w:val="18"/>
          <w:lang w:val="ru-RU"/>
        </w:rPr>
      </w:pPr>
    </w:p>
    <w:p>
      <w:pPr>
        <w:pStyle w:val="Обычный"/>
        <w:tabs>
          <w:tab w:val="left" w:pos="8775"/>
        </w:tabs>
        <w:jc w:val="right"/>
        <w:rPr>
          <w:rFonts w:ascii="Cambria" w:cs="Cambria" w:hAnsi="Cambria" w:eastAsia="Cambria"/>
          <w:sz w:val="18"/>
          <w:szCs w:val="18"/>
          <w:lang w:val="ru-RU"/>
        </w:rPr>
      </w:pPr>
    </w:p>
    <w:p>
      <w:pPr>
        <w:pStyle w:val="Обычный"/>
        <w:tabs>
          <w:tab w:val="left" w:pos="8775"/>
        </w:tabs>
        <w:jc w:val="right"/>
        <w:rPr>
          <w:rFonts w:ascii="Cambria" w:cs="Cambria" w:hAnsi="Cambria" w:eastAsia="Cambria"/>
          <w:sz w:val="18"/>
          <w:szCs w:val="18"/>
          <w:lang w:val="ru-RU"/>
        </w:rPr>
      </w:pPr>
    </w:p>
    <w:p>
      <w:pPr>
        <w:pStyle w:val="Обычный"/>
      </w:pPr>
      <w:r>
        <w:rPr>
          <w:rFonts w:ascii="Tahoma" w:hAnsi="Tahoma"/>
          <w:b w:val="1"/>
          <w:bCs w:val="1"/>
          <w:sz w:val="44"/>
          <w:szCs w:val="44"/>
          <w:rtl w:val="0"/>
        </w:rPr>
        <w:t xml:space="preserve"> </w:t>
      </w:r>
    </w:p>
    <w:tbl>
      <w:tblPr>
        <w:tblW w:w="1077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3969"/>
        <w:gridCol w:w="626"/>
        <w:gridCol w:w="627"/>
        <w:gridCol w:w="626"/>
        <w:gridCol w:w="627"/>
        <w:gridCol w:w="625"/>
        <w:gridCol w:w="628"/>
        <w:gridCol w:w="626"/>
        <w:gridCol w:w="627"/>
        <w:gridCol w:w="625"/>
        <w:gridCol w:w="599"/>
      </w:tblGrid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Время работы на рынке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год начала работы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</w:pPr>
            <w:r>
              <w:rPr>
                <w:rFonts w:ascii="Tahoma" w:cs="Tahoma" w:hAnsi="Tahoma" w:eastAsia="Tahoma"/>
                <w:b w:val="1"/>
                <w:bCs w:val="1"/>
                <w:sz w:val="24"/>
                <w:szCs w:val="24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Выручка от реализации услуг за прошлый календарный год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.): 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Менее </w:t>
            </w:r>
            <w:r>
              <w:rPr>
                <w:rFonts w:ascii="Tahoma" w:hAnsi="Tahoma"/>
                <w:rtl w:val="0"/>
                <w:lang w:val="ru-RU"/>
              </w:rPr>
              <w:t xml:space="preserve">60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  <w:tab/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rtl w:val="0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От </w:t>
            </w:r>
            <w:r>
              <w:rPr>
                <w:rFonts w:ascii="Tahoma" w:hAnsi="Tahoma"/>
                <w:rtl w:val="0"/>
                <w:lang w:val="ru-RU"/>
              </w:rPr>
              <w:t xml:space="preserve">60 </w:t>
            </w:r>
            <w:r>
              <w:rPr>
                <w:rFonts w:ascii="Tahoma" w:hAnsi="Tahoma" w:hint="default"/>
                <w:rtl w:val="0"/>
                <w:lang w:val="ru-RU"/>
              </w:rPr>
              <w:t xml:space="preserve">до </w:t>
            </w:r>
            <w:r>
              <w:rPr>
                <w:rFonts w:ascii="Tahoma" w:hAnsi="Tahoma"/>
                <w:rtl w:val="0"/>
                <w:lang w:val="ru-RU"/>
              </w:rPr>
              <w:t xml:space="preserve">170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rtl w:val="0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От </w:t>
            </w:r>
            <w:r>
              <w:rPr>
                <w:rFonts w:ascii="Tahoma" w:hAnsi="Tahoma"/>
                <w:rtl w:val="0"/>
                <w:lang w:val="ru-RU"/>
              </w:rPr>
              <w:t xml:space="preserve">170 </w:t>
            </w:r>
            <w:r>
              <w:rPr>
                <w:rFonts w:ascii="Tahoma" w:hAnsi="Tahoma" w:hint="default"/>
                <w:rtl w:val="0"/>
                <w:lang w:val="ru-RU"/>
              </w:rPr>
              <w:t xml:space="preserve">до </w:t>
            </w:r>
            <w:r>
              <w:rPr>
                <w:rFonts w:ascii="Tahoma" w:hAnsi="Tahoma"/>
                <w:rtl w:val="0"/>
                <w:lang w:val="ru-RU"/>
              </w:rPr>
              <w:t xml:space="preserve">400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rtl w:val="0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От </w:t>
            </w:r>
            <w:r>
              <w:rPr>
                <w:rFonts w:ascii="Tahoma" w:hAnsi="Tahoma"/>
                <w:rtl w:val="0"/>
                <w:lang w:val="ru-RU"/>
              </w:rPr>
              <w:t xml:space="preserve">400 </w:t>
            </w:r>
            <w:r>
              <w:rPr>
                <w:rFonts w:ascii="Tahoma" w:hAnsi="Tahoma" w:hint="default"/>
                <w:rtl w:val="0"/>
                <w:lang w:val="ru-RU"/>
              </w:rPr>
              <w:t xml:space="preserve">до </w:t>
            </w:r>
            <w:r>
              <w:rPr>
                <w:rFonts w:ascii="Tahoma" w:hAnsi="Tahoma"/>
                <w:rtl w:val="0"/>
                <w:lang w:val="ru-RU"/>
              </w:rPr>
              <w:t xml:space="preserve">600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rtl w:val="0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От </w:t>
            </w:r>
            <w:r>
              <w:rPr>
                <w:rFonts w:ascii="Tahoma" w:hAnsi="Tahoma"/>
                <w:rtl w:val="0"/>
                <w:lang w:val="ru-RU"/>
              </w:rPr>
              <w:t xml:space="preserve">600 </w:t>
            </w:r>
            <w:r>
              <w:rPr>
                <w:rFonts w:ascii="Tahoma" w:hAnsi="Tahoma" w:hint="default"/>
                <w:rtl w:val="0"/>
                <w:lang w:val="ru-RU"/>
              </w:rPr>
              <w:t xml:space="preserve">до </w:t>
            </w:r>
            <w:r>
              <w:rPr>
                <w:rFonts w:ascii="Tahoma" w:hAnsi="Tahoma"/>
                <w:rtl w:val="0"/>
                <w:lang w:val="ru-RU"/>
              </w:rPr>
              <w:t xml:space="preserve">800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От </w:t>
            </w:r>
            <w:r>
              <w:rPr>
                <w:rFonts w:ascii="Tahoma" w:hAnsi="Tahoma"/>
                <w:rtl w:val="0"/>
                <w:lang w:val="ru-RU"/>
              </w:rPr>
              <w:t xml:space="preserve">800 </w:t>
            </w:r>
            <w:r>
              <w:rPr>
                <w:rFonts w:ascii="Tahoma" w:hAnsi="Tahoma" w:hint="default"/>
                <w:rtl w:val="0"/>
                <w:lang w:val="ru-RU"/>
              </w:rPr>
              <w:t xml:space="preserve">до </w:t>
            </w:r>
            <w:r>
              <w:rPr>
                <w:rFonts w:ascii="Tahoma" w:hAnsi="Tahoma"/>
                <w:rtl w:val="0"/>
                <w:lang w:val="ru-RU"/>
              </w:rPr>
              <w:t xml:space="preserve">1000 </w:t>
            </w:r>
            <w:r>
              <w:rPr>
                <w:rFonts w:ascii="Tahoma" w:hAnsi="Tahoma" w:hint="default"/>
                <w:rtl w:val="0"/>
                <w:lang w:val="ru-RU"/>
              </w:rPr>
              <w:t>млн</w:t>
              <w:tab/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3</w:t>
            </w:r>
          </w:p>
        </w:tc>
        <w:tc>
          <w:tcPr>
            <w:tcW w:type="dxa" w:w="396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Стоимость материальных средств</w:t>
            </w:r>
          </w:p>
        </w:tc>
        <w:tc>
          <w:tcPr>
            <w:tcW w:type="dxa" w:w="31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 xml:space="preserve">Принадлежащих на праве собственности </w:t>
            </w:r>
          </w:p>
        </w:tc>
        <w:tc>
          <w:tcPr>
            <w:tcW w:type="dxa" w:w="31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Принадлежащих на праве аренды</w:t>
            </w:r>
            <w:r>
              <w:rPr>
                <w:rFonts w:ascii="Tahoma" w:hAnsi="Tahoma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rtl w:val="0"/>
                <w:lang w:val="ru-RU"/>
              </w:rPr>
              <w:t>лизинга</w:t>
            </w:r>
          </w:p>
        </w:tc>
        <w:tc>
          <w:tcPr>
            <w:tcW w:type="dxa" w:w="31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Принадлежащих на праве хозяйственного ведения</w:t>
            </w:r>
            <w:r>
              <w:rPr>
                <w:rFonts w:ascii="Tahoma" w:hAnsi="Tahoma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rtl w:val="0"/>
                <w:lang w:val="ru-RU"/>
              </w:rPr>
              <w:t>оперативного управления</w:t>
            </w:r>
          </w:p>
        </w:tc>
        <w:tc>
          <w:tcPr>
            <w:tcW w:type="dxa" w:w="31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1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Принадлежащих на иных правах</w:t>
            </w:r>
          </w:p>
        </w:tc>
        <w:tc>
          <w:tcPr>
            <w:tcW w:type="dxa" w:w="310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4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Собственный капитал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тыс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5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Заемные средства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тыс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6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Незавершенное строительство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тыс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7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Чистая прибыль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тыс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за предыдущий год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E-mail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22"/>
                <w:szCs w:val="22"/>
                <w:rtl w:val="0"/>
                <w:lang w:val="en-US"/>
              </w:rPr>
              <w:t>WEB site</w:t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ahoma" w:hAnsi="Tahoma"/>
                <w:sz w:val="24"/>
                <w:szCs w:val="24"/>
                <w:rtl w:val="0"/>
                <w:lang w:val="en-US"/>
              </w:rPr>
              <w:t>0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b w:val="0"/>
                <w:bCs w:val="0"/>
                <w:sz w:val="22"/>
                <w:szCs w:val="22"/>
                <w:rtl w:val="0"/>
                <w:lang w:val="ru-RU"/>
              </w:rPr>
              <w:t>Область деятельности</w:t>
            </w:r>
            <w:r>
              <w:rPr>
                <w:rFonts w:ascii="Tahoma" w:hAnsi="Tahoma"/>
                <w:b w:val="0"/>
                <w:bCs w:val="0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  <w:lang w:val="ru-RU"/>
              </w:rPr>
              <w:t>виды работ согласно ОКВЭД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ru-RU"/>
              </w:rPr>
              <w:t xml:space="preserve">2 </w:t>
            </w:r>
            <w:r>
              <w:rPr>
                <w:rFonts w:ascii="Tahoma" w:hAnsi="Tahoma" w:hint="default"/>
                <w:b w:val="1"/>
                <w:bCs w:val="1"/>
                <w:sz w:val="18"/>
                <w:szCs w:val="18"/>
                <w:rtl w:val="0"/>
                <w:lang w:val="ru-RU"/>
              </w:rPr>
              <w:t>ОК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ru-RU"/>
              </w:rPr>
              <w:t>029-2014</w:t>
            </w:r>
            <w:r>
              <w:rPr>
                <w:rFonts w:ascii="Tahoma" w:cs="Tahoma" w:hAnsi="Tahoma" w:eastAsia="Tahoma"/>
                <w:b w:val="1"/>
                <w:bCs w:val="1"/>
                <w:sz w:val="18"/>
                <w:szCs w:val="18"/>
              </w:rPr>
            </w:r>
          </w:p>
        </w:tc>
        <w:tc>
          <w:tcPr>
            <w:tcW w:type="dxa" w:w="6236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11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Объем выполненных работ по годам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тыс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рублей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2007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2008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2009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2010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2011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2012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2013</w:t>
            </w:r>
          </w:p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2014</w:t>
            </w:r>
          </w:p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2015</w:t>
            </w:r>
          </w:p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/>
                <w:sz w:val="17"/>
                <w:szCs w:val="17"/>
                <w:rtl w:val="0"/>
                <w:lang w:val="ru-RU"/>
              </w:rPr>
              <w:t>2016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По строительству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По архитектурным проектированиям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По инженерным изысканиям</w:t>
            </w:r>
          </w:p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40"/>
        <w:jc w:val="center"/>
      </w:pPr>
      <w:r>
        <w:rPr>
          <w:rFonts w:ascii="Cambria" w:cs="Cambria" w:hAnsi="Cambria" w:eastAsia="Cambria"/>
          <w:b w:val="1"/>
          <w:bCs w:val="1"/>
          <w:sz w:val="32"/>
          <w:szCs w:val="32"/>
          <w:lang w:val="ru-RU"/>
        </w:rPr>
        <w:br w:type="page"/>
      </w:r>
    </w:p>
    <w:tbl>
      <w:tblPr>
        <w:tblW w:w="103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3"/>
        <w:gridCol w:w="2165"/>
        <w:gridCol w:w="3263"/>
        <w:gridCol w:w="1963"/>
        <w:gridCol w:w="2252"/>
        <w:gridCol w:w="154"/>
      </w:tblGrid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12</w:t>
            </w:r>
          </w:p>
        </w:tc>
        <w:tc>
          <w:tcPr>
            <w:tcW w:type="dxa" w:w="979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Руководство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Генеральный директор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главный инженер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главный архитектор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главный бухгалтер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заместители генерального директора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руководители проектов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архитекторы и т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0"/>
                <w:bCs w:val="0"/>
                <w:i w:val="1"/>
                <w:iCs w:val="1"/>
                <w:sz w:val="24"/>
                <w:szCs w:val="24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7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 w:hint="default"/>
                <w:caps w:val="1"/>
                <w:rtl w:val="0"/>
                <w:lang w:val="ru-RU"/>
              </w:rPr>
              <w:t>Должность</w:t>
            </w:r>
          </w:p>
        </w:tc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Tahoma" w:cs="Tahoma" w:hAnsi="Tahoma" w:eastAsia="Tahoma"/>
                <w:caps w:val="1"/>
              </w:rPr>
            </w:pPr>
            <w:r>
              <w:rPr>
                <w:rFonts w:ascii="Tahoma" w:hAnsi="Tahoma" w:hint="default"/>
                <w:caps w:val="1"/>
                <w:rtl w:val="0"/>
                <w:lang w:val="ru-RU"/>
              </w:rPr>
              <w:t>Образование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/>
                <w:caps w:val="1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caps w:val="1"/>
                <w:rtl w:val="0"/>
                <w:lang w:val="ru-RU"/>
              </w:rPr>
              <w:t>высшее</w:t>
            </w:r>
            <w:r>
              <w:rPr>
                <w:rFonts w:ascii="Tahoma" w:hAnsi="Tahoma"/>
                <w:caps w:val="1"/>
                <w:rtl w:val="0"/>
                <w:lang w:val="ru-RU"/>
              </w:rPr>
              <w:t>/</w:t>
            </w:r>
            <w:r>
              <w:rPr>
                <w:rFonts w:ascii="Tahoma" w:hAnsi="Tahoma" w:hint="default"/>
                <w:caps w:val="1"/>
                <w:rtl w:val="0"/>
                <w:lang w:val="ru-RU"/>
              </w:rPr>
              <w:t>среднее</w:t>
            </w:r>
            <w:r>
              <w:rPr>
                <w:rFonts w:ascii="Tahoma" w:hAnsi="Tahoma"/>
                <w:caps w:val="1"/>
                <w:rtl w:val="0"/>
                <w:lang w:val="ru-RU"/>
              </w:rPr>
              <w:t>)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 w:hint="default"/>
                <w:caps w:val="1"/>
                <w:rtl w:val="0"/>
                <w:lang w:val="ru-RU"/>
              </w:rPr>
              <w:t>Стаж работы в организации</w:t>
            </w:r>
            <w:r>
              <w:rPr>
                <w:rFonts w:ascii="Tahoma" w:hAnsi="Tahoma"/>
                <w:caps w:val="1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caps w:val="1"/>
                <w:rtl w:val="0"/>
                <w:lang w:val="ru-RU"/>
              </w:rPr>
              <w:t>лет</w:t>
            </w:r>
          </w:p>
        </w:tc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 w:hint="default"/>
                <w:caps w:val="1"/>
                <w:rtl w:val="0"/>
                <w:lang w:val="ru-RU"/>
              </w:rPr>
              <w:t>Общий трудовой стаж по виду деятельности организации</w:t>
            </w:r>
            <w:r>
              <w:rPr>
                <w:rFonts w:ascii="Tahoma" w:hAnsi="Tahoma"/>
                <w:caps w:val="1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caps w:val="1"/>
                <w:rtl w:val="0"/>
                <w:lang w:val="ru-RU"/>
              </w:rPr>
              <w:t>лет</w:t>
            </w:r>
          </w:p>
        </w:tc>
        <w:tc>
          <w:tcPr>
            <w:tcW w:type="dxa" w:w="15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 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 </w:t>
            </w:r>
          </w:p>
        </w:tc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rtl w:val="0"/>
                <w:lang w:val="ru-RU"/>
              </w:rPr>
              <w:t> </w:t>
            </w:r>
          </w:p>
        </w:tc>
        <w:tc>
          <w:tcPr>
            <w:tcW w:type="dxa" w:w="15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70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3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9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2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  <w:lang w:val="ru-RU"/>
              </w:rPr>
              <w:t> </w:t>
            </w:r>
          </w:p>
        </w:tc>
        <w:tc>
          <w:tcPr>
            <w:tcW w:type="dxa" w:w="153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spacing w:after="40"/>
        <w:jc w:val="both"/>
        <w:rPr>
          <w:rFonts w:ascii="Cambria" w:cs="Cambria" w:hAnsi="Cambria" w:eastAsia="Cambria"/>
          <w:b w:val="1"/>
          <w:bCs w:val="1"/>
          <w:sz w:val="32"/>
          <w:szCs w:val="32"/>
          <w:lang w:val="ru-RU"/>
        </w:rPr>
      </w:pPr>
    </w:p>
    <w:p>
      <w:pPr>
        <w:pStyle w:val="Обычный"/>
        <w:spacing w:after="40"/>
        <w:jc w:val="both"/>
        <w:rPr>
          <w:rFonts w:ascii="Cambria" w:cs="Cambria" w:hAnsi="Cambria" w:eastAsia="Cambria"/>
          <w:b w:val="1"/>
          <w:bCs w:val="1"/>
          <w:sz w:val="32"/>
          <w:szCs w:val="32"/>
          <w:lang w:val="ru-RU"/>
        </w:rPr>
      </w:pPr>
    </w:p>
    <w:tbl>
      <w:tblPr>
        <w:tblW w:w="10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8"/>
        <w:gridCol w:w="4678"/>
        <w:gridCol w:w="2775"/>
        <w:gridCol w:w="2781"/>
      </w:tblGrid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13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Наличие сотрудников с наградами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указать наиболее значимые награды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Почетный строитель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Заслуженный архитектор и т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д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и учеными степенями 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14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Общее количество сотрудников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15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Количество сотрудников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имеющих высшее образование в сфере строительства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проектирования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инженерных изысканий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не считается руководство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1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16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Количество сотрудников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имеющих средне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специальное образование в сфере строительства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проектирования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инженерных изысканий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не считается руководство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17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Количество сотрудников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имеющих высшее непрофильное образование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не считается руководство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7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18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Наличие лицензионного программного обеспечения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общую стоимость приобретенных лицензий на специальное ПО для обеспечения деятельности в области архитектурно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-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строительного проектирования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19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4"/>
                <w:szCs w:val="24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Экспертиза проектной документации</w:t>
            </w: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 xml:space="preserve">Укажите общее количество экспертиз проектов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госуд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и негосуд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.)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за всю историю деятельности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20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Экспертиза результатов инженерных изысканий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общее количество экспертиз за всю историю деятельности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56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21</w:t>
            </w:r>
          </w:p>
        </w:tc>
        <w:tc>
          <w:tcPr>
            <w:tcW w:type="dxa" w:w="4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Количество отрицательных экспертиз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госуд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и негосуд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.)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количество отрицательных экспертиз по требуемым направлениям</w:t>
            </w:r>
          </w:p>
        </w:tc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проектной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документации</w:t>
            </w:r>
          </w:p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результатов</w:t>
            </w:r>
          </w:p>
          <w:p>
            <w:pPr>
              <w:pStyle w:val="Обычный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инженерных изысканий</w:t>
            </w:r>
          </w:p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56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4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22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Наличие сертифицированной системы менеджмента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экологии и охраны труда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стандарты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 xml:space="preserve">даты выдачи и номера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сертификатов и органы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выдавшие сертификаты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23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Количество упоминаний в СМИ за всю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историю деятельности организации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 xml:space="preserve">Укажите ориентировочное количество 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журналы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газеты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сеть Интернет и т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д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>.)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24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Количество положительных отзывов заказчиков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25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Количество несчастных случаев за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последние два года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приведших к инвалидности или летальному исходу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количество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1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26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Количество нарушений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выявленных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органами строительного надзора за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22"/>
                <w:szCs w:val="22"/>
                <w:rtl w:val="0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последние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 xml:space="preserve">2 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года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количество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27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Судебные решения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ahoma" w:cs="Tahoma" w:hAnsi="Tahoma" w:eastAsia="Tahoma"/>
                <w:sz w:val="18"/>
                <w:szCs w:val="18"/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 xml:space="preserve">Укажите судебные решения в адрес Вашей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 xml:space="preserve">организации за последние 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3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года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ahoma" w:hAnsi="Tahoma"/>
                <w:sz w:val="24"/>
                <w:szCs w:val="24"/>
                <w:rtl w:val="0"/>
                <w:lang w:val="ru-RU"/>
              </w:rPr>
              <w:t>28</w:t>
            </w:r>
          </w:p>
        </w:tc>
        <w:tc>
          <w:tcPr>
            <w:tcW w:type="dxa" w:w="4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rFonts w:ascii="Tahoma" w:cs="Tahoma" w:hAnsi="Tahoma" w:eastAsia="Tahoma"/>
                <w:sz w:val="22"/>
                <w:szCs w:val="22"/>
              </w:rPr>
            </w:pP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 xml:space="preserve">Задержки сдачи объектов 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22"/>
                <w:szCs w:val="22"/>
                <w:rtl w:val="0"/>
                <w:lang w:val="ru-RU"/>
              </w:rPr>
              <w:t>работ</w:t>
            </w:r>
            <w:r>
              <w:rPr>
                <w:rFonts w:ascii="Tahoma" w:hAnsi="Tahoma"/>
                <w:sz w:val="22"/>
                <w:szCs w:val="22"/>
                <w:rtl w:val="0"/>
                <w:lang w:val="ru-RU"/>
              </w:rPr>
              <w:t>)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Укажите объекты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сроки задержки в месяцах</w:t>
            </w:r>
          </w:p>
        </w:tc>
        <w:tc>
          <w:tcPr>
            <w:tcW w:type="dxa" w:w="55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40"/>
        <w:jc w:val="both"/>
        <w:rPr>
          <w:rFonts w:ascii="Cambria" w:cs="Cambria" w:hAnsi="Cambria" w:eastAsia="Cambria"/>
          <w:b w:val="1"/>
          <w:bCs w:val="1"/>
          <w:sz w:val="32"/>
          <w:szCs w:val="32"/>
          <w:lang w:val="ru-RU"/>
        </w:rPr>
      </w:pPr>
    </w:p>
    <w:p>
      <w:pPr>
        <w:pStyle w:val="Обычный"/>
        <w:spacing w:after="40"/>
        <w:jc w:val="both"/>
        <w:rPr>
          <w:rFonts w:ascii="Cambria" w:cs="Cambria" w:hAnsi="Cambria" w:eastAsia="Cambria"/>
          <w:b w:val="1"/>
          <w:bCs w:val="1"/>
          <w:sz w:val="32"/>
          <w:szCs w:val="32"/>
          <w:lang w:val="ru-RU"/>
        </w:rPr>
      </w:pPr>
    </w:p>
    <w:p>
      <w:pPr>
        <w:pStyle w:val="Обычный"/>
        <w:jc w:val="center"/>
        <w:rPr>
          <w:rFonts w:ascii="Cambria" w:cs="Cambria" w:hAnsi="Cambria" w:eastAsia="Cambria"/>
          <w:b w:val="1"/>
          <w:bCs w:val="1"/>
          <w:sz w:val="28"/>
          <w:szCs w:val="28"/>
          <w:u w:color="ff9933"/>
          <w:lang w:val="ru-RU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ff9933"/>
          <w:rtl w:val="0"/>
          <w:lang w:val="ru-RU"/>
        </w:rPr>
        <w:t>При возникновении вопросов по заполнению заявки обратитесь</w:t>
      </w:r>
    </w:p>
    <w:p>
      <w:pPr>
        <w:pStyle w:val="Обычный"/>
        <w:jc w:val="center"/>
        <w:rPr>
          <w:rFonts w:ascii="Cambria" w:cs="Cambria" w:hAnsi="Cambria" w:eastAsia="Cambria"/>
          <w:b w:val="1"/>
          <w:bCs w:val="1"/>
          <w:color w:val="ff9933"/>
          <w:sz w:val="28"/>
          <w:szCs w:val="28"/>
          <w:u w:color="ff9933"/>
          <w:lang w:val="ru-RU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u w:color="ff9933"/>
          <w:rtl w:val="0"/>
          <w:lang w:val="ru-RU"/>
        </w:rPr>
        <w:t>в наш офис – мы поможем</w:t>
      </w:r>
      <w:r>
        <w:rPr>
          <w:rFonts w:ascii="Cambria" w:cs="Cambria" w:hAnsi="Cambria" w:eastAsia="Cambria"/>
          <w:b w:val="1"/>
          <w:bCs w:val="1"/>
          <w:sz w:val="28"/>
          <w:szCs w:val="28"/>
          <w:u w:color="ff9933"/>
          <w:rtl w:val="0"/>
          <w:lang w:val="ru-RU"/>
        </w:rPr>
        <w:t>!</w:t>
      </w:r>
    </w:p>
    <w:p>
      <w:pPr>
        <w:pStyle w:val="Обычный"/>
        <w:rPr>
          <w:rFonts w:ascii="Tahoma" w:cs="Tahoma" w:hAnsi="Tahoma" w:eastAsia="Tahoma"/>
          <w:sz w:val="24"/>
          <w:szCs w:val="24"/>
          <w:lang w:val="ru-RU"/>
        </w:rPr>
      </w:pPr>
    </w:p>
    <w:p>
      <w:pPr>
        <w:pStyle w:val="Обычный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Телефон</w:t>
      </w:r>
      <w:r>
        <w:rPr>
          <w:sz w:val="28"/>
          <w:szCs w:val="28"/>
          <w:rtl w:val="0"/>
          <w:lang w:val="ru-RU"/>
        </w:rPr>
        <w:t>: + 7</w:t>
      </w:r>
      <w:r>
        <w:rPr>
          <w:sz w:val="28"/>
          <w:szCs w:val="28"/>
          <w:rtl w:val="0"/>
          <w:lang w:val="ru-RU"/>
        </w:rPr>
        <w:t> </w:t>
      </w:r>
      <w:r>
        <w:rPr>
          <w:sz w:val="28"/>
          <w:szCs w:val="28"/>
          <w:rtl w:val="0"/>
          <w:lang w:val="ru-RU"/>
        </w:rPr>
        <w:t>80</w:t>
      </w:r>
      <w:r>
        <w:rPr>
          <w:sz w:val="28"/>
          <w:szCs w:val="28"/>
          <w:rtl w:val="0"/>
          <w:lang w:val="ru-RU"/>
        </w:rPr>
        <w:t>0 700 15 25</w:t>
      </w:r>
      <w:r>
        <w:rPr>
          <w:sz w:val="28"/>
          <w:szCs w:val="28"/>
          <w:rtl w:val="0"/>
          <w:lang w:val="ru-RU"/>
        </w:rPr>
        <w:t xml:space="preserve"> (</w:t>
      </w:r>
      <w:r>
        <w:rPr>
          <w:sz w:val="28"/>
          <w:szCs w:val="28"/>
          <w:rtl w:val="0"/>
          <w:lang w:val="ru-RU"/>
        </w:rPr>
        <w:t>звонок бесплатный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rPr>
          <w:rFonts w:ascii="Tahoma" w:cs="Tahoma" w:hAnsi="Tahoma" w:eastAsia="Tahoma"/>
          <w:sz w:val="24"/>
          <w:szCs w:val="24"/>
          <w:lang w:val="ru-RU"/>
        </w:rPr>
      </w:pPr>
    </w:p>
    <w:p>
      <w:pPr>
        <w:pStyle w:val="Обычный"/>
        <w:spacing w:after="40"/>
        <w:jc w:val="both"/>
        <w:rPr>
          <w:rFonts w:ascii="Tahoma" w:cs="Tahoma" w:hAnsi="Tahoma" w:eastAsia="Tahoma"/>
          <w:lang w:val="ru-RU"/>
        </w:rPr>
      </w:pPr>
    </w:p>
    <w:tbl>
      <w:tblPr>
        <w:tblW w:w="105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5"/>
        <w:gridCol w:w="3779"/>
        <w:gridCol w:w="239"/>
        <w:gridCol w:w="3210"/>
        <w:gridCol w:w="239"/>
        <w:gridCol w:w="2743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10565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" w:hRule="atLeast"/>
        </w:trPr>
        <w:tc>
          <w:tcPr>
            <w:tcW w:type="dxa" w:w="3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Должность ответственного лица</w:t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инициалы</w:t>
            </w:r>
            <w:r>
              <w:rPr>
                <w:rFonts w:ascii="Tahoma" w:hAnsi="Tahoma"/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фамилия</w:t>
            </w:r>
          </w:p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ahoma" w:hAnsi="Tahoma" w:hint="default"/>
                <w:sz w:val="18"/>
                <w:szCs w:val="18"/>
                <w:rtl w:val="0"/>
                <w:lang w:val="ru-RU"/>
              </w:rPr>
              <w:t>подпись</w:t>
            </w:r>
          </w:p>
        </w:tc>
      </w:tr>
    </w:tbl>
    <w:p>
      <w:pPr>
        <w:pStyle w:val="Обычный"/>
        <w:widowControl w:val="0"/>
        <w:spacing w:after="40"/>
        <w:jc w:val="center"/>
        <w:rPr>
          <w:rFonts w:ascii="Tahoma" w:cs="Tahoma" w:hAnsi="Tahoma" w:eastAsia="Tahoma"/>
          <w:lang w:val="ru-RU"/>
        </w:rPr>
      </w:pPr>
    </w:p>
    <w:p>
      <w:pPr>
        <w:pStyle w:val="Обычный"/>
        <w:rPr>
          <w:rFonts w:ascii="Tahoma" w:cs="Tahoma" w:hAnsi="Tahoma" w:eastAsia="Tahoma"/>
          <w:sz w:val="18"/>
          <w:szCs w:val="18"/>
          <w:lang w:val="ru-RU"/>
        </w:rPr>
      </w:pPr>
      <w:r>
        <w:rPr>
          <w:rFonts w:ascii="Tahoma" w:hAnsi="Tahoma" w:hint="default"/>
          <w:sz w:val="18"/>
          <w:szCs w:val="18"/>
          <w:rtl w:val="0"/>
          <w:lang w:val="ru-RU"/>
        </w:rPr>
        <w:t xml:space="preserve">                                                                                                                                                                 М</w:t>
      </w:r>
      <w:r>
        <w:rPr>
          <w:rFonts w:ascii="Tahoma" w:hAnsi="Tahoma"/>
          <w:sz w:val="18"/>
          <w:szCs w:val="18"/>
          <w:rtl w:val="0"/>
          <w:lang w:val="ru-RU"/>
        </w:rPr>
        <w:t>.</w:t>
      </w:r>
      <w:r>
        <w:rPr>
          <w:rFonts w:ascii="Tahoma" w:hAnsi="Tahoma" w:hint="default"/>
          <w:sz w:val="18"/>
          <w:szCs w:val="18"/>
          <w:rtl w:val="0"/>
          <w:lang w:val="ru-RU"/>
        </w:rPr>
        <w:t>П</w:t>
      </w:r>
      <w:r>
        <w:rPr>
          <w:rFonts w:ascii="Tahoma" w:hAnsi="Tahoma"/>
          <w:sz w:val="18"/>
          <w:szCs w:val="18"/>
          <w:rtl w:val="0"/>
          <w:lang w:val="ru-RU"/>
        </w:rPr>
        <w:t>.</w:t>
      </w:r>
    </w:p>
    <w:p>
      <w:pPr>
        <w:pStyle w:val="Обычный"/>
        <w:rPr>
          <w:rFonts w:ascii="Tahoma" w:cs="Tahoma" w:hAnsi="Tahoma" w:eastAsia="Tahoma"/>
          <w:sz w:val="18"/>
          <w:szCs w:val="18"/>
          <w:lang w:val="ru-RU"/>
        </w:rPr>
      </w:pPr>
      <w:r>
        <w:rPr>
          <w:rFonts w:ascii="Tahoma" w:hAnsi="Tahoma" w:hint="default"/>
          <w:sz w:val="18"/>
          <w:szCs w:val="18"/>
          <w:rtl w:val="0"/>
          <w:lang w:val="ru-RU"/>
        </w:rPr>
        <w:t>«</w:t>
      </w:r>
      <w:r>
        <w:rPr>
          <w:rFonts w:ascii="Tahoma" w:hAnsi="Tahoma"/>
          <w:sz w:val="18"/>
          <w:szCs w:val="18"/>
          <w:rtl w:val="0"/>
          <w:lang w:val="ru-RU"/>
        </w:rPr>
        <w:t>____</w:t>
      </w:r>
      <w:r>
        <w:rPr>
          <w:rFonts w:ascii="Tahoma" w:hAnsi="Tahoma" w:hint="default"/>
          <w:sz w:val="18"/>
          <w:szCs w:val="18"/>
          <w:rtl w:val="0"/>
          <w:lang w:val="ru-RU"/>
        </w:rPr>
        <w:t xml:space="preserve">» </w:t>
      </w:r>
      <w:r>
        <w:rPr>
          <w:rFonts w:ascii="Tahoma" w:hAnsi="Tahoma"/>
          <w:sz w:val="18"/>
          <w:szCs w:val="18"/>
          <w:rtl w:val="0"/>
          <w:lang w:val="ru-RU"/>
        </w:rPr>
        <w:t>________________ 201</w:t>
      </w:r>
      <w:r>
        <w:rPr>
          <w:rFonts w:ascii="Tahoma" w:hAnsi="Tahoma"/>
          <w:sz w:val="18"/>
          <w:szCs w:val="18"/>
          <w:rtl w:val="0"/>
          <w:lang w:val="ru-RU"/>
        </w:rPr>
        <w:t>7</w:t>
      </w:r>
      <w:r>
        <w:rPr>
          <w:rFonts w:ascii="Tahoma" w:hAnsi="Tahoma" w:hint="default"/>
          <w:sz w:val="18"/>
          <w:szCs w:val="18"/>
          <w:rtl w:val="0"/>
          <w:lang w:val="ru-RU"/>
        </w:rPr>
        <w:t xml:space="preserve"> г</w:t>
      </w:r>
      <w:r>
        <w:rPr>
          <w:rFonts w:ascii="Tahoma" w:hAnsi="Tahoma"/>
          <w:sz w:val="18"/>
          <w:szCs w:val="18"/>
          <w:rtl w:val="0"/>
          <w:lang w:val="ru-RU"/>
        </w:rPr>
        <w:t>.</w:t>
      </w:r>
    </w:p>
    <w:p>
      <w:pPr>
        <w:pStyle w:val="Обычный"/>
      </w:pPr>
      <w:r>
        <w:rPr>
          <w:rFonts w:ascii="Tahoma" w:cs="Tahoma" w:hAnsi="Tahoma" w:eastAsia="Tahoma"/>
          <w:sz w:val="18"/>
          <w:szCs w:val="18"/>
          <w:lang w:val="ru-RU"/>
        </w:rPr>
      </w:r>
    </w:p>
    <w:sectPr>
      <w:headerReference w:type="default" r:id="rId5"/>
      <w:footerReference w:type="default" r:id="rId6"/>
      <w:pgSz w:w="11900" w:h="16840" w:orient="portrait"/>
      <w:pgMar w:top="426" w:right="709" w:bottom="851" w:left="851" w:header="425" w:footer="12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